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8D" w:rsidRPr="00A40F8D" w:rsidRDefault="00A40F8D" w:rsidP="00A40F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40F8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образовательной области</w:t>
      </w:r>
    </w:p>
    <w:p w:rsidR="00DB37A2" w:rsidRDefault="00A40F8D" w:rsidP="00A40F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F8D">
        <w:rPr>
          <w:rFonts w:ascii="Times New Roman" w:hAnsi="Times New Roman" w:cs="Times New Roman"/>
          <w:b/>
          <w:sz w:val="28"/>
          <w:szCs w:val="28"/>
        </w:rPr>
        <w:t>«Речевое развитие»</w:t>
      </w:r>
    </w:p>
    <w:p w:rsidR="00A40F8D" w:rsidRPr="00A40F8D" w:rsidRDefault="00A40F8D" w:rsidP="00A40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0F8D" w:rsidRDefault="00A40F8D" w:rsidP="001E5D9B">
      <w:pPr>
        <w:pStyle w:val="a3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A40F8D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>по направлению речевого развития ребенка дошкольного возраста представлена в содержательном разделе ОСНОВНОЙОБРАЗОВАТЕЛЬНОЙ ПРОГРАММЫ ДОШКОЛЬНОГО ОБРАЗОВАНИЯ МДОУ Детский сад комбинированного вида № 240 «Ручеек» Волжского района г. Саратова, принятой на педагогическом совете 31.08.2016 г № 1.</w:t>
      </w:r>
    </w:p>
    <w:p w:rsidR="00DF75B9" w:rsidRDefault="00DF75B9" w:rsidP="001E5D9B">
      <w:pPr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ФГОС ДО п. 2.6. </w:t>
      </w:r>
      <w:r w:rsidRPr="006C12D8">
        <w:rPr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диагностической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аналитической активности как предпосылки обучения грамоте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75B9" w:rsidRDefault="00DF75B9" w:rsidP="001E5D9B">
      <w:pPr>
        <w:ind w:right="-14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работы по развитию речи:</w:t>
      </w:r>
    </w:p>
    <w:p w:rsidR="00DF75B9" w:rsidRDefault="00DF75B9" w:rsidP="001E5D9B">
      <w:pPr>
        <w:pStyle w:val="a4"/>
        <w:numPr>
          <w:ilvl w:val="0"/>
          <w:numId w:val="1"/>
        </w:numPr>
        <w:ind w:right="-142"/>
        <w:jc w:val="both"/>
        <w:rPr>
          <w:rFonts w:ascii="Times New Roman" w:hAnsi="Times New Roman"/>
          <w:sz w:val="28"/>
          <w:szCs w:val="28"/>
        </w:rPr>
      </w:pPr>
      <w:r w:rsidRPr="0064118D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звивающая речевая среда</w:t>
      </w:r>
    </w:p>
    <w:p w:rsidR="00DF75B9" w:rsidRDefault="00DF75B9" w:rsidP="001E5D9B">
      <w:pPr>
        <w:pStyle w:val="a4"/>
        <w:numPr>
          <w:ilvl w:val="0"/>
          <w:numId w:val="1"/>
        </w:numPr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словаря</w:t>
      </w:r>
    </w:p>
    <w:p w:rsidR="00DF75B9" w:rsidRDefault="00DF75B9" w:rsidP="001E5D9B">
      <w:pPr>
        <w:pStyle w:val="a4"/>
        <w:numPr>
          <w:ilvl w:val="0"/>
          <w:numId w:val="1"/>
        </w:numPr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Звуковая культура речи</w:t>
      </w:r>
    </w:p>
    <w:p w:rsidR="00DF75B9" w:rsidRDefault="00DF75B9" w:rsidP="001E5D9B">
      <w:pPr>
        <w:pStyle w:val="a4"/>
        <w:numPr>
          <w:ilvl w:val="0"/>
          <w:numId w:val="1"/>
        </w:numPr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Грамматический строй речи</w:t>
      </w:r>
    </w:p>
    <w:p w:rsidR="00DF75B9" w:rsidRDefault="00DF75B9" w:rsidP="001E5D9B">
      <w:pPr>
        <w:pStyle w:val="a4"/>
        <w:numPr>
          <w:ilvl w:val="0"/>
          <w:numId w:val="1"/>
        </w:numPr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Связная речь</w:t>
      </w:r>
    </w:p>
    <w:p w:rsidR="00DF75B9" w:rsidRDefault="00DF75B9" w:rsidP="001E5D9B">
      <w:pPr>
        <w:pStyle w:val="a4"/>
        <w:numPr>
          <w:ilvl w:val="0"/>
          <w:numId w:val="1"/>
        </w:numPr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к художественной культуре</w:t>
      </w:r>
    </w:p>
    <w:p w:rsidR="00DF75B9" w:rsidRDefault="00DF75B9" w:rsidP="001E5D9B">
      <w:pPr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образовательной области «Речевое развитие» включает в себя:</w:t>
      </w:r>
    </w:p>
    <w:p w:rsidR="00DF75B9" w:rsidRDefault="00DF75B9" w:rsidP="001E5D9B">
      <w:pPr>
        <w:pStyle w:val="a4"/>
        <w:numPr>
          <w:ilvl w:val="0"/>
          <w:numId w:val="2"/>
        </w:numPr>
        <w:ind w:right="-142"/>
        <w:jc w:val="both"/>
        <w:rPr>
          <w:rFonts w:ascii="Times New Roman" w:hAnsi="Times New Roman"/>
          <w:sz w:val="28"/>
          <w:szCs w:val="28"/>
        </w:rPr>
      </w:pPr>
      <w:r w:rsidRPr="00DF75B9">
        <w:rPr>
          <w:rFonts w:ascii="Times New Roman" w:hAnsi="Times New Roman"/>
          <w:sz w:val="28"/>
          <w:szCs w:val="28"/>
        </w:rPr>
        <w:t xml:space="preserve">Планируемые </w:t>
      </w:r>
      <w:r>
        <w:rPr>
          <w:rFonts w:ascii="Times New Roman" w:hAnsi="Times New Roman"/>
          <w:sz w:val="28"/>
          <w:szCs w:val="28"/>
        </w:rPr>
        <w:t>результаты освоения образовательной области «Речевое развитие»;</w:t>
      </w:r>
    </w:p>
    <w:p w:rsidR="00DF75B9" w:rsidRDefault="00DF75B9" w:rsidP="001E5D9B">
      <w:pPr>
        <w:pStyle w:val="a4"/>
        <w:numPr>
          <w:ilvl w:val="0"/>
          <w:numId w:val="2"/>
        </w:numPr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>образовательной области «Речевое развитие»</w:t>
      </w:r>
      <w:r>
        <w:rPr>
          <w:rFonts w:ascii="Times New Roman" w:hAnsi="Times New Roman"/>
          <w:sz w:val="28"/>
          <w:szCs w:val="28"/>
        </w:rPr>
        <w:t>.</w:t>
      </w:r>
    </w:p>
    <w:p w:rsidR="00DF75B9" w:rsidRDefault="00DF75B9" w:rsidP="001E5D9B">
      <w:pPr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по реализации задач речевого развития планируется педагогами в комплексно-тематическом и календарном плане в каждой возрастной группе с учетом индивидуальных потребностей и в</w:t>
      </w:r>
      <w:r w:rsidR="001E5D9B">
        <w:rPr>
          <w:sz w:val="28"/>
          <w:szCs w:val="28"/>
        </w:rPr>
        <w:t>озможностей детского коллектива.</w:t>
      </w:r>
    </w:p>
    <w:p w:rsidR="001E5D9B" w:rsidRDefault="001E5D9B" w:rsidP="001E5D9B">
      <w:pPr>
        <w:ind w:right="-142" w:firstLine="708"/>
        <w:jc w:val="both"/>
        <w:rPr>
          <w:b/>
          <w:bCs/>
          <w:iCs/>
          <w:sz w:val="28"/>
          <w:szCs w:val="28"/>
        </w:rPr>
      </w:pPr>
    </w:p>
    <w:p w:rsidR="001E5D9B" w:rsidRPr="001E5D9B" w:rsidRDefault="001E5D9B" w:rsidP="001E5D9B">
      <w:pPr>
        <w:ind w:right="-142" w:firstLine="708"/>
        <w:jc w:val="both"/>
        <w:rPr>
          <w:bCs/>
          <w:iCs/>
          <w:sz w:val="28"/>
          <w:szCs w:val="28"/>
        </w:rPr>
      </w:pPr>
      <w:r w:rsidRPr="001E5D9B">
        <w:rPr>
          <w:b/>
          <w:bCs/>
          <w:iCs/>
          <w:sz w:val="28"/>
          <w:szCs w:val="28"/>
        </w:rPr>
        <w:t>Описание вариативных форм, способов, методов и средств реализации Программы</w:t>
      </w:r>
      <w:r>
        <w:rPr>
          <w:b/>
          <w:bCs/>
          <w:iCs/>
          <w:sz w:val="28"/>
          <w:szCs w:val="28"/>
        </w:rPr>
        <w:t>:</w:t>
      </w:r>
    </w:p>
    <w:p w:rsidR="001E5D9B" w:rsidRPr="001E5D9B" w:rsidRDefault="001E5D9B" w:rsidP="001E5D9B">
      <w:pPr>
        <w:ind w:right="-142" w:firstLine="708"/>
        <w:jc w:val="both"/>
        <w:rPr>
          <w:bCs/>
          <w:iCs/>
          <w:sz w:val="28"/>
          <w:szCs w:val="28"/>
        </w:rPr>
      </w:pPr>
      <w:r w:rsidRPr="001E5D9B">
        <w:rPr>
          <w:bCs/>
          <w:iCs/>
          <w:sz w:val="28"/>
          <w:szCs w:val="28"/>
        </w:rPr>
        <w:t>Примерная основная образовательная программа дошкольного образования «От рождения до школы», стр. 138-145</w:t>
      </w:r>
    </w:p>
    <w:p w:rsidR="001E5D9B" w:rsidRPr="001E5D9B" w:rsidRDefault="001E5D9B" w:rsidP="001E5D9B">
      <w:pPr>
        <w:ind w:right="-142" w:firstLine="708"/>
        <w:jc w:val="both"/>
        <w:rPr>
          <w:bCs/>
          <w:sz w:val="28"/>
          <w:szCs w:val="28"/>
        </w:rPr>
      </w:pPr>
    </w:p>
    <w:p w:rsidR="001E5D9B" w:rsidRDefault="001E5D9B" w:rsidP="001E5D9B">
      <w:pPr>
        <w:ind w:right="-142" w:firstLine="708"/>
        <w:jc w:val="both"/>
        <w:rPr>
          <w:b/>
          <w:sz w:val="28"/>
          <w:szCs w:val="28"/>
        </w:rPr>
      </w:pPr>
    </w:p>
    <w:p w:rsidR="001E5D9B" w:rsidRDefault="001E5D9B" w:rsidP="001E5D9B">
      <w:pPr>
        <w:ind w:right="-142" w:firstLine="708"/>
        <w:jc w:val="both"/>
        <w:rPr>
          <w:b/>
          <w:sz w:val="28"/>
          <w:szCs w:val="28"/>
        </w:rPr>
      </w:pPr>
    </w:p>
    <w:p w:rsidR="001E5D9B" w:rsidRDefault="001E5D9B" w:rsidP="001E5D9B">
      <w:pPr>
        <w:ind w:right="-142" w:firstLine="708"/>
        <w:jc w:val="both"/>
        <w:rPr>
          <w:b/>
          <w:sz w:val="28"/>
          <w:szCs w:val="28"/>
        </w:rPr>
      </w:pPr>
    </w:p>
    <w:p w:rsidR="001E5D9B" w:rsidRDefault="001E5D9B" w:rsidP="001E5D9B">
      <w:pPr>
        <w:ind w:right="-142" w:firstLine="708"/>
        <w:jc w:val="both"/>
        <w:rPr>
          <w:b/>
          <w:sz w:val="28"/>
          <w:szCs w:val="28"/>
        </w:rPr>
      </w:pPr>
    </w:p>
    <w:p w:rsidR="001E5D9B" w:rsidRPr="001E5D9B" w:rsidRDefault="001E5D9B" w:rsidP="001E5D9B">
      <w:pPr>
        <w:ind w:right="-142" w:firstLine="708"/>
        <w:jc w:val="both"/>
        <w:rPr>
          <w:b/>
          <w:sz w:val="28"/>
          <w:szCs w:val="28"/>
        </w:rPr>
      </w:pPr>
      <w:r w:rsidRPr="001E5D9B">
        <w:rPr>
          <w:b/>
          <w:sz w:val="28"/>
          <w:szCs w:val="28"/>
        </w:rPr>
        <w:lastRenderedPageBreak/>
        <w:t>Содержание психолого-педагогической работы</w:t>
      </w:r>
      <w:r>
        <w:rPr>
          <w:b/>
          <w:sz w:val="28"/>
          <w:szCs w:val="28"/>
        </w:rPr>
        <w:t>:</w:t>
      </w:r>
    </w:p>
    <w:p w:rsidR="001E5D9B" w:rsidRPr="001E5D9B" w:rsidRDefault="001E5D9B" w:rsidP="001E5D9B">
      <w:pPr>
        <w:ind w:right="-142" w:firstLine="708"/>
        <w:jc w:val="both"/>
        <w:rPr>
          <w:bCs/>
          <w:sz w:val="28"/>
          <w:szCs w:val="28"/>
        </w:rPr>
      </w:pPr>
      <w:r w:rsidRPr="001E5D9B">
        <w:rPr>
          <w:bCs/>
          <w:sz w:val="28"/>
          <w:szCs w:val="28"/>
        </w:rPr>
        <w:t>Содержание психолого-педагогической работы по образовательной области «Речевое развитие» см. в примерной основной образовательной программе дошкольного образования</w:t>
      </w:r>
      <w:r>
        <w:rPr>
          <w:bCs/>
          <w:sz w:val="28"/>
          <w:szCs w:val="28"/>
        </w:rPr>
        <w:t xml:space="preserve"> </w:t>
      </w:r>
      <w:r w:rsidRPr="001E5D9B">
        <w:rPr>
          <w:bCs/>
          <w:sz w:val="28"/>
          <w:szCs w:val="28"/>
        </w:rPr>
        <w:t>«От рождения до школы»:</w:t>
      </w:r>
    </w:p>
    <w:p w:rsidR="001E5D9B" w:rsidRPr="001E5D9B" w:rsidRDefault="001E5D9B" w:rsidP="001E5D9B">
      <w:pPr>
        <w:ind w:right="-142" w:firstLine="708"/>
        <w:jc w:val="both"/>
        <w:rPr>
          <w:bCs/>
          <w:sz w:val="28"/>
          <w:szCs w:val="28"/>
        </w:rPr>
      </w:pPr>
      <w:r w:rsidRPr="001E5D9B">
        <w:rPr>
          <w:bCs/>
          <w:sz w:val="28"/>
          <w:szCs w:val="28"/>
        </w:rPr>
        <w:t>Развитие речи:</w:t>
      </w:r>
    </w:p>
    <w:p w:rsidR="001E5D9B" w:rsidRPr="001E5D9B" w:rsidRDefault="001E5D9B" w:rsidP="001E5D9B">
      <w:pPr>
        <w:ind w:right="-142" w:firstLine="708"/>
        <w:jc w:val="both"/>
        <w:rPr>
          <w:bCs/>
          <w:sz w:val="28"/>
          <w:szCs w:val="28"/>
        </w:rPr>
      </w:pPr>
      <w:r w:rsidRPr="001E5D9B">
        <w:rPr>
          <w:bCs/>
          <w:sz w:val="28"/>
          <w:szCs w:val="28"/>
        </w:rPr>
        <w:t>- Младшая группа с. 95</w:t>
      </w:r>
    </w:p>
    <w:p w:rsidR="001E5D9B" w:rsidRPr="001E5D9B" w:rsidRDefault="001E5D9B" w:rsidP="001E5D9B">
      <w:pPr>
        <w:ind w:right="-142" w:firstLine="708"/>
        <w:jc w:val="both"/>
        <w:rPr>
          <w:bCs/>
          <w:sz w:val="28"/>
          <w:szCs w:val="28"/>
        </w:rPr>
      </w:pPr>
      <w:r w:rsidRPr="001E5D9B">
        <w:rPr>
          <w:bCs/>
          <w:sz w:val="28"/>
          <w:szCs w:val="28"/>
        </w:rPr>
        <w:t>- Средняя группа с. 96</w:t>
      </w:r>
    </w:p>
    <w:p w:rsidR="001E5D9B" w:rsidRPr="001E5D9B" w:rsidRDefault="001E5D9B" w:rsidP="001E5D9B">
      <w:pPr>
        <w:ind w:right="-142" w:firstLine="708"/>
        <w:jc w:val="both"/>
        <w:rPr>
          <w:bCs/>
          <w:sz w:val="28"/>
          <w:szCs w:val="28"/>
        </w:rPr>
      </w:pPr>
      <w:r w:rsidRPr="001E5D9B">
        <w:rPr>
          <w:bCs/>
          <w:sz w:val="28"/>
          <w:szCs w:val="28"/>
        </w:rPr>
        <w:t>- Старшая группа с. 98</w:t>
      </w:r>
    </w:p>
    <w:p w:rsidR="001E5D9B" w:rsidRPr="001E5D9B" w:rsidRDefault="001E5D9B" w:rsidP="001E5D9B">
      <w:pPr>
        <w:ind w:right="-142" w:firstLine="708"/>
        <w:jc w:val="both"/>
        <w:rPr>
          <w:bCs/>
          <w:sz w:val="28"/>
          <w:szCs w:val="28"/>
        </w:rPr>
      </w:pPr>
      <w:r w:rsidRPr="001E5D9B">
        <w:rPr>
          <w:bCs/>
          <w:sz w:val="28"/>
          <w:szCs w:val="28"/>
        </w:rPr>
        <w:t>- Подготовительная группа с. 99</w:t>
      </w:r>
    </w:p>
    <w:p w:rsidR="001E5D9B" w:rsidRPr="001E5D9B" w:rsidRDefault="001E5D9B" w:rsidP="001E5D9B">
      <w:pPr>
        <w:ind w:right="-142" w:firstLine="708"/>
        <w:jc w:val="both"/>
        <w:rPr>
          <w:bCs/>
          <w:sz w:val="28"/>
          <w:szCs w:val="28"/>
        </w:rPr>
      </w:pPr>
      <w:r w:rsidRPr="001E5D9B">
        <w:rPr>
          <w:bCs/>
          <w:sz w:val="28"/>
          <w:szCs w:val="28"/>
        </w:rPr>
        <w:t>Приобщение к художественной литературе:</w:t>
      </w:r>
    </w:p>
    <w:p w:rsidR="001E5D9B" w:rsidRPr="001E5D9B" w:rsidRDefault="001E5D9B" w:rsidP="001E5D9B">
      <w:pPr>
        <w:ind w:right="-142" w:firstLine="708"/>
        <w:jc w:val="both"/>
        <w:rPr>
          <w:bCs/>
          <w:sz w:val="28"/>
          <w:szCs w:val="28"/>
        </w:rPr>
      </w:pPr>
      <w:r w:rsidRPr="001E5D9B">
        <w:rPr>
          <w:bCs/>
          <w:sz w:val="28"/>
          <w:szCs w:val="28"/>
        </w:rPr>
        <w:t>- Младшая группа с. 101</w:t>
      </w:r>
    </w:p>
    <w:p w:rsidR="001E5D9B" w:rsidRPr="001E5D9B" w:rsidRDefault="001E5D9B" w:rsidP="001E5D9B">
      <w:pPr>
        <w:ind w:right="-142" w:firstLine="708"/>
        <w:jc w:val="both"/>
        <w:rPr>
          <w:bCs/>
          <w:sz w:val="28"/>
          <w:szCs w:val="28"/>
        </w:rPr>
      </w:pPr>
      <w:r w:rsidRPr="001E5D9B">
        <w:rPr>
          <w:bCs/>
          <w:sz w:val="28"/>
          <w:szCs w:val="28"/>
        </w:rPr>
        <w:t>- Средняя группа с. 102</w:t>
      </w:r>
    </w:p>
    <w:p w:rsidR="001E5D9B" w:rsidRPr="001E5D9B" w:rsidRDefault="001E5D9B" w:rsidP="001E5D9B">
      <w:pPr>
        <w:ind w:right="-142" w:firstLine="708"/>
        <w:jc w:val="both"/>
        <w:rPr>
          <w:bCs/>
          <w:sz w:val="28"/>
          <w:szCs w:val="28"/>
        </w:rPr>
      </w:pPr>
      <w:r w:rsidRPr="001E5D9B">
        <w:rPr>
          <w:bCs/>
          <w:sz w:val="28"/>
          <w:szCs w:val="28"/>
        </w:rPr>
        <w:t>- Старшая группа с. 102</w:t>
      </w:r>
    </w:p>
    <w:p w:rsidR="001E5D9B" w:rsidRPr="001E5D9B" w:rsidRDefault="001E5D9B" w:rsidP="001E5D9B">
      <w:pPr>
        <w:ind w:right="-142" w:firstLine="708"/>
        <w:jc w:val="both"/>
        <w:rPr>
          <w:bCs/>
          <w:sz w:val="28"/>
          <w:szCs w:val="28"/>
        </w:rPr>
      </w:pPr>
      <w:r w:rsidRPr="001E5D9B">
        <w:rPr>
          <w:bCs/>
          <w:sz w:val="28"/>
          <w:szCs w:val="28"/>
        </w:rPr>
        <w:t>- Подготовительная группа с. 103</w:t>
      </w:r>
    </w:p>
    <w:p w:rsidR="001E5D9B" w:rsidRPr="001E5D9B" w:rsidRDefault="001E5D9B" w:rsidP="001E5D9B">
      <w:pPr>
        <w:ind w:right="-142" w:firstLine="708"/>
        <w:jc w:val="both"/>
        <w:rPr>
          <w:iCs/>
          <w:sz w:val="28"/>
          <w:szCs w:val="28"/>
        </w:rPr>
      </w:pPr>
    </w:p>
    <w:bookmarkEnd w:id="0"/>
    <w:p w:rsidR="001E5D9B" w:rsidRPr="00DF75B9" w:rsidRDefault="001E5D9B" w:rsidP="001E5D9B">
      <w:pPr>
        <w:ind w:right="-142" w:firstLine="708"/>
        <w:jc w:val="both"/>
        <w:rPr>
          <w:sz w:val="28"/>
          <w:szCs w:val="28"/>
        </w:rPr>
      </w:pPr>
    </w:p>
    <w:p w:rsidR="00DF75B9" w:rsidRPr="00A40F8D" w:rsidRDefault="00DF75B9" w:rsidP="00A40F8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F75B9" w:rsidRPr="00A4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C1692"/>
    <w:multiLevelType w:val="hybridMultilevel"/>
    <w:tmpl w:val="FCEC9534"/>
    <w:lvl w:ilvl="0" w:tplc="AFB09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0F587E"/>
    <w:multiLevelType w:val="hybridMultilevel"/>
    <w:tmpl w:val="5F906A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39"/>
    <w:rsid w:val="001E5D9B"/>
    <w:rsid w:val="003F53BD"/>
    <w:rsid w:val="00A40F8D"/>
    <w:rsid w:val="00A74139"/>
    <w:rsid w:val="00DB37A2"/>
    <w:rsid w:val="00D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B89A5-823A-4A69-B637-D0C8528C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F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F75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E5D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D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2017-01-17T10:35:00Z</cp:lastPrinted>
  <dcterms:created xsi:type="dcterms:W3CDTF">2017-01-17T10:11:00Z</dcterms:created>
  <dcterms:modified xsi:type="dcterms:W3CDTF">2017-01-17T10:58:00Z</dcterms:modified>
</cp:coreProperties>
</file>